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87" w:rsidRPr="00BF775D" w:rsidRDefault="00FA4E87" w:rsidP="00FA4E87">
      <w:pPr>
        <w:ind w:firstLine="567"/>
        <w:jc w:val="center"/>
        <w:rPr>
          <w:b/>
          <w:sz w:val="28"/>
          <w:szCs w:val="28"/>
        </w:rPr>
      </w:pPr>
      <w:r w:rsidRPr="00BF775D">
        <w:rPr>
          <w:b/>
          <w:sz w:val="28"/>
          <w:szCs w:val="28"/>
        </w:rPr>
        <w:t>Консультации для воспитателей</w:t>
      </w:r>
    </w:p>
    <w:p w:rsidR="00FA4E87" w:rsidRPr="00BF775D" w:rsidRDefault="00FA4E87" w:rsidP="00FA4E87">
      <w:pPr>
        <w:ind w:firstLine="567"/>
        <w:jc w:val="center"/>
        <w:rPr>
          <w:b/>
          <w:sz w:val="28"/>
          <w:szCs w:val="28"/>
        </w:rPr>
      </w:pPr>
      <w:bookmarkStart w:id="0" w:name="_GoBack"/>
      <w:r w:rsidRPr="00BF775D">
        <w:rPr>
          <w:b/>
          <w:sz w:val="28"/>
          <w:szCs w:val="28"/>
        </w:rPr>
        <w:t>Организация и проведение прогулок в разных возрастных группах</w:t>
      </w:r>
    </w:p>
    <w:bookmarkEnd w:id="0"/>
    <w:p w:rsidR="00FA4E87" w:rsidRPr="00BF775D" w:rsidRDefault="00FA4E87" w:rsidP="00FA4E87">
      <w:pPr>
        <w:ind w:firstLine="567"/>
        <w:jc w:val="center"/>
        <w:rPr>
          <w:b/>
          <w:sz w:val="28"/>
          <w:szCs w:val="28"/>
        </w:rPr>
      </w:pPr>
    </w:p>
    <w:p w:rsidR="00FA4E87" w:rsidRPr="00BF775D" w:rsidRDefault="00FA4E87" w:rsidP="00FA4E87">
      <w:pPr>
        <w:ind w:firstLine="567"/>
        <w:rPr>
          <w:b/>
          <w:sz w:val="28"/>
          <w:szCs w:val="28"/>
        </w:rPr>
      </w:pPr>
      <w:r w:rsidRPr="00BF775D">
        <w:rPr>
          <w:b/>
          <w:sz w:val="28"/>
          <w:szCs w:val="28"/>
        </w:rPr>
        <w:t xml:space="preserve">Организация и проведение наблюдений </w:t>
      </w:r>
    </w:p>
    <w:p w:rsidR="00FA4E87" w:rsidRPr="00BF775D" w:rsidRDefault="00FA4E87" w:rsidP="00FA4E87">
      <w:pPr>
        <w:ind w:firstLine="567"/>
        <w:rPr>
          <w:b/>
          <w:sz w:val="28"/>
          <w:szCs w:val="28"/>
        </w:rPr>
      </w:pPr>
      <w:r w:rsidRPr="00BF775D">
        <w:rPr>
          <w:b/>
          <w:sz w:val="28"/>
          <w:szCs w:val="28"/>
        </w:rPr>
        <w:t>Схема анализа наблюдения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1. Организация обстановки (размещение объектов наблюдения, условия, созданные для них, отбор и расположение оборудования и материалов, используемых по ходу наблюдения). Размещение детей.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2. Приемы привлечения внимания детей к наблюдению и возбуждения интереса (сюрпризные моменты, загадки, постановка познавательной задачи, проблемная ситуация), их действенность.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3. Приемы побуждения животного к разным способам поведения.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4. Характер заданий и вопросов, последовательность их постановки (логика занятия). Характер и содержание ответов детей.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5. Включение обследовательских действий в ход наблюдения, их характер, результативность.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6. Использование приемов активизации умственной деятельности (поисковые вопросы и действия, сравнение, использование детского опыта и др.).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7. Проявление интереса детей в ходе наблюдения (эмоции, вопросы, сосредоточенность внимания).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8. Индивидуальные проявления детей на занятиях и индивидуальный подход к ним.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9. Использование на занятиях результатов повседневных наблюдений, проводимых детьми.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b/>
          <w:sz w:val="28"/>
          <w:szCs w:val="28"/>
        </w:rPr>
      </w:pPr>
      <w:r w:rsidRPr="00BF775D">
        <w:rPr>
          <w:b/>
          <w:sz w:val="28"/>
          <w:szCs w:val="28"/>
        </w:rPr>
        <w:t xml:space="preserve">Дидактическая игра. Схема для анализа.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1. </w:t>
      </w:r>
      <w:proofErr w:type="spellStart"/>
      <w:r w:rsidRPr="00BF775D"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 </w:t>
      </w:r>
      <w:r w:rsidRPr="00BF775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F775D">
        <w:rPr>
          <w:sz w:val="28"/>
          <w:szCs w:val="28"/>
        </w:rPr>
        <w:t xml:space="preserve">образовательное значение выбранной игры (какими знаниями оперировали дети в процессе игры, какие умственные операции использовали, их оценка). Что нового внесла игра в знания и умения детей?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2. Ошибки и затруднения детей, их причины (недостаток званий, отсутствие знаний, внимания, необходимых умственных умений).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3. Приемы руководства, их действенность (способы привлечения детей, способы объяснения правил игры и игровых действий, руководство ее ходом).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b/>
          <w:sz w:val="28"/>
          <w:szCs w:val="28"/>
        </w:rPr>
      </w:pPr>
      <w:r w:rsidRPr="00BF775D">
        <w:rPr>
          <w:b/>
          <w:sz w:val="28"/>
          <w:szCs w:val="28"/>
        </w:rPr>
        <w:t xml:space="preserve">Трудовая деятельность. Схема для анализа.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1. Организация условий труда (объекты труда, оборудование, инструменты, их размещение), их рациональность.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2. </w:t>
      </w:r>
      <w:proofErr w:type="gramStart"/>
      <w:r w:rsidRPr="00BF775D">
        <w:rPr>
          <w:sz w:val="28"/>
          <w:szCs w:val="28"/>
        </w:rPr>
        <w:t xml:space="preserve">Организация детского коллектива, формы работы по организации труда (звенья, пары, конвейер, мальчики-девочки, поручения, подгруппа, вся группа). </w:t>
      </w:r>
      <w:proofErr w:type="gramEnd"/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>3. Приемы постановки и объяснения трудового задания.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4. Знания и умения, необходимые для выполнения задания; новые знания и умения, формируемые на занятии.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5. Результативность трудовых действий детей, качество навыков и умений.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6. Взаимодействие детей в процессе труда.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7. Отношение к труду (с интересом, безразличное).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8. Оценка деятельности (детьми, воспитателями), ее содержание, формы.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9. Экологическая направленность труда детей.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b/>
          <w:sz w:val="28"/>
          <w:szCs w:val="28"/>
        </w:rPr>
      </w:pPr>
      <w:r w:rsidRPr="00BF775D">
        <w:rPr>
          <w:b/>
          <w:sz w:val="28"/>
          <w:szCs w:val="28"/>
        </w:rPr>
        <w:t xml:space="preserve">Подвижная игра. Схема для анализа.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1. Подготовка воспитателя к игре (площадка, атрибуты, знание правил, слов и т.д.)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2. Приёмы руководства.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3. Индивидуальный подход в процессе игры.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4. Индивидуальная работа по разделам программы. Схема для анализа. Подготовка воспитателя.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>5. Организация обстановки.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6. Приёмы руководства и мотивации.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</w:p>
    <w:p w:rsidR="00FA4E87" w:rsidRPr="00BF775D" w:rsidRDefault="00FA4E87" w:rsidP="00FA4E87">
      <w:pPr>
        <w:ind w:firstLine="567"/>
        <w:jc w:val="both"/>
        <w:rPr>
          <w:b/>
          <w:sz w:val="28"/>
          <w:szCs w:val="28"/>
        </w:rPr>
      </w:pPr>
      <w:r w:rsidRPr="00BF775D">
        <w:rPr>
          <w:b/>
          <w:sz w:val="28"/>
          <w:szCs w:val="28"/>
        </w:rPr>
        <w:t xml:space="preserve">Самостоятельные творческие игры. Схема для анализа.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1. Организация обстановки (атрибутика).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2. Содержательность и разнообразие игровых навыков. Взаимодействие детей во время игры. </w:t>
      </w:r>
    </w:p>
    <w:p w:rsidR="00FA4E87" w:rsidRPr="00BF775D" w:rsidRDefault="00FA4E87" w:rsidP="00FA4E87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lastRenderedPageBreak/>
        <w:t xml:space="preserve">3. Приёмы руководства, их действенность (способы привлечения детей, </w:t>
      </w:r>
      <w:proofErr w:type="spellStart"/>
      <w:r w:rsidRPr="00BF775D">
        <w:rPr>
          <w:sz w:val="28"/>
          <w:szCs w:val="28"/>
        </w:rPr>
        <w:t>обговаривание</w:t>
      </w:r>
      <w:proofErr w:type="spellEnd"/>
      <w:r w:rsidRPr="00BF775D">
        <w:rPr>
          <w:sz w:val="28"/>
          <w:szCs w:val="28"/>
        </w:rPr>
        <w:t xml:space="preserve"> игровых действий). </w:t>
      </w:r>
    </w:p>
    <w:p w:rsidR="00C50070" w:rsidRDefault="00C50070"/>
    <w:sectPr w:rsidR="00C50070" w:rsidSect="00FA4E8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87"/>
    <w:rsid w:val="00005DCA"/>
    <w:rsid w:val="00072574"/>
    <w:rsid w:val="00221262"/>
    <w:rsid w:val="009770B5"/>
    <w:rsid w:val="00A5667D"/>
    <w:rsid w:val="00C50070"/>
    <w:rsid w:val="00E56806"/>
    <w:rsid w:val="00FA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2017-02-17T07:13:00Z</dcterms:created>
  <dcterms:modified xsi:type="dcterms:W3CDTF">2017-02-17T07:13:00Z</dcterms:modified>
</cp:coreProperties>
</file>